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4135" w14:textId="77777777" w:rsidR="009E2CB6" w:rsidRPr="009E2CB6" w:rsidRDefault="009E2CB6" w:rsidP="009E2CB6">
      <w:pPr>
        <w:jc w:val="center"/>
        <w:rPr>
          <w:sz w:val="26"/>
          <w:szCs w:val="26"/>
        </w:rPr>
      </w:pPr>
    </w:p>
    <w:p w14:paraId="7A0AE200" w14:textId="63888339" w:rsidR="003A5A74" w:rsidRDefault="009E2CB6" w:rsidP="009E2CB6">
      <w:pPr>
        <w:jc w:val="center"/>
        <w:rPr>
          <w:b/>
          <w:bCs/>
          <w:sz w:val="26"/>
          <w:szCs w:val="26"/>
        </w:rPr>
      </w:pPr>
      <w:r w:rsidRPr="009E2CB6">
        <w:rPr>
          <w:b/>
          <w:bCs/>
          <w:sz w:val="26"/>
          <w:szCs w:val="26"/>
        </w:rPr>
        <w:t>NOTICE OF PRIVACY PRACTICES</w:t>
      </w:r>
    </w:p>
    <w:p w14:paraId="5A9172D8" w14:textId="77777777" w:rsidR="009E2CB6" w:rsidRDefault="009E2CB6" w:rsidP="009E2CB6">
      <w:pPr>
        <w:rPr>
          <w:b/>
          <w:bCs/>
          <w:sz w:val="26"/>
          <w:szCs w:val="26"/>
        </w:rPr>
      </w:pPr>
    </w:p>
    <w:p w14:paraId="2437BB61" w14:textId="26BA77C4" w:rsidR="009E2CB6" w:rsidRDefault="009E2CB6" w:rsidP="009E2CB6">
      <w:r w:rsidRPr="009E2CB6">
        <w:t xml:space="preserve">This Notice describes how medical information about you may be used and disclosed and how you can get access to this information. Please read carefully. </w:t>
      </w:r>
    </w:p>
    <w:p w14:paraId="63C4C440" w14:textId="77777777" w:rsidR="009E2CB6" w:rsidRPr="009E2CB6" w:rsidRDefault="009E2CB6" w:rsidP="009E2CB6"/>
    <w:p w14:paraId="091C4917" w14:textId="77777777" w:rsidR="009E2CB6" w:rsidRDefault="009E2CB6" w:rsidP="009E2CB6">
      <w:pPr>
        <w:rPr>
          <w:b/>
          <w:bCs/>
        </w:rPr>
      </w:pPr>
      <w:r w:rsidRPr="009E2CB6">
        <w:rPr>
          <w:b/>
          <w:bCs/>
        </w:rPr>
        <w:t xml:space="preserve">UNDERSTANDING YOUR HEALTH INFORMATION </w:t>
      </w:r>
    </w:p>
    <w:p w14:paraId="1D29754A" w14:textId="77777777" w:rsidR="009E2CB6" w:rsidRPr="009E2CB6" w:rsidRDefault="009E2CB6" w:rsidP="009E2CB6"/>
    <w:p w14:paraId="1D2CAA76" w14:textId="77777777" w:rsidR="009E2CB6" w:rsidRDefault="009E2CB6" w:rsidP="009E2CB6">
      <w:r w:rsidRPr="009E2CB6">
        <w:t xml:space="preserve">Each time you visit a hospital, physician or other health care provider, a record of your visit is made in order to manage the care you receive. Texas ENT Center understands that the medical information recorded about you and your health is personal. The confidentiality of your health information is also protected under both state and federal law. </w:t>
      </w:r>
    </w:p>
    <w:p w14:paraId="0C2D7773" w14:textId="77777777" w:rsidR="009E2CB6" w:rsidRPr="009E2CB6" w:rsidRDefault="009E2CB6" w:rsidP="009E2CB6"/>
    <w:p w14:paraId="55941FB2" w14:textId="77777777" w:rsidR="009E2CB6" w:rsidRDefault="009E2CB6" w:rsidP="009E2CB6">
      <w:r w:rsidRPr="009E2CB6">
        <w:t xml:space="preserve">This Notice of Privacy Practices describes how Texas ENT Center may use and disclose your information and the rights that you have regarding your health information. </w:t>
      </w:r>
    </w:p>
    <w:p w14:paraId="47D3CCA5" w14:textId="77777777" w:rsidR="009E2CB6" w:rsidRPr="009E2CB6" w:rsidRDefault="009E2CB6" w:rsidP="009E2CB6"/>
    <w:p w14:paraId="2E90DDA9" w14:textId="77777777" w:rsidR="009E2CB6" w:rsidRDefault="009E2CB6" w:rsidP="009E2CB6">
      <w:pPr>
        <w:rPr>
          <w:b/>
          <w:bCs/>
        </w:rPr>
      </w:pPr>
      <w:r w:rsidRPr="009E2CB6">
        <w:rPr>
          <w:b/>
          <w:bCs/>
        </w:rPr>
        <w:t xml:space="preserve">YOUR HEALTH INFORMATION RIGHTS </w:t>
      </w:r>
    </w:p>
    <w:p w14:paraId="017C297D" w14:textId="77777777" w:rsidR="009E2CB6" w:rsidRPr="009E2CB6" w:rsidRDefault="009E2CB6" w:rsidP="009E2CB6"/>
    <w:p w14:paraId="069468C0" w14:textId="77777777" w:rsidR="009E2CB6" w:rsidRDefault="009E2CB6" w:rsidP="009E2CB6">
      <w:r w:rsidRPr="009E2CB6">
        <w:t xml:space="preserve">Although your health information is the physical property of the facility or practitioner that compiled it, the information belongs to you, and you have certain rights over that information. You have the right to: </w:t>
      </w:r>
    </w:p>
    <w:p w14:paraId="53383C1A" w14:textId="77777777" w:rsidR="009E2CB6" w:rsidRPr="009E2CB6" w:rsidRDefault="009E2CB6" w:rsidP="009E2CB6"/>
    <w:p w14:paraId="068344C0" w14:textId="77777777" w:rsidR="009E2CB6" w:rsidRDefault="009E2CB6" w:rsidP="009E2CB6">
      <w:pPr>
        <w:numPr>
          <w:ilvl w:val="0"/>
          <w:numId w:val="1"/>
        </w:numPr>
      </w:pPr>
      <w:r w:rsidRPr="009E2CB6">
        <w:t xml:space="preserve">Request, in writing, a restriction on certain uses and disclosures of your health information. However, agreement with the request is not required by law, such as when it is determined that compliance with the restriction cannot be guaranteed. </w:t>
      </w:r>
    </w:p>
    <w:p w14:paraId="69A0FA04" w14:textId="77777777" w:rsidR="009E2CB6" w:rsidRPr="009E2CB6" w:rsidRDefault="009E2CB6" w:rsidP="009E2CB6">
      <w:pPr>
        <w:ind w:left="360"/>
      </w:pPr>
    </w:p>
    <w:p w14:paraId="74F139A9" w14:textId="77777777" w:rsidR="009E2CB6" w:rsidRDefault="009E2CB6" w:rsidP="009E2CB6">
      <w:pPr>
        <w:numPr>
          <w:ilvl w:val="0"/>
          <w:numId w:val="1"/>
        </w:numPr>
      </w:pPr>
      <w:r w:rsidRPr="009E2CB6">
        <w:t xml:space="preserve">Inspect or obtain a copy of your health record as provided by law. </w:t>
      </w:r>
    </w:p>
    <w:p w14:paraId="3034FDC2" w14:textId="77777777" w:rsidR="009E2CB6" w:rsidRPr="009E2CB6" w:rsidRDefault="009E2CB6" w:rsidP="009E2CB6">
      <w:pPr>
        <w:ind w:left="360"/>
      </w:pPr>
    </w:p>
    <w:p w14:paraId="653E0646" w14:textId="77777777" w:rsidR="009E2CB6" w:rsidRDefault="009E2CB6" w:rsidP="009E2CB6">
      <w:pPr>
        <w:numPr>
          <w:ilvl w:val="0"/>
          <w:numId w:val="1"/>
        </w:numPr>
      </w:pPr>
      <w:r w:rsidRPr="009E2CB6">
        <w:t xml:space="preserve">Request, in writing, that your health record be amended as provided by law if you feel the health information we have is incorrect or incomplete. You will be notified if the request cannot be granted. </w:t>
      </w:r>
    </w:p>
    <w:p w14:paraId="3380531E" w14:textId="77777777" w:rsidR="009E2CB6" w:rsidRPr="009E2CB6" w:rsidRDefault="009E2CB6" w:rsidP="009E2CB6">
      <w:pPr>
        <w:ind w:left="360"/>
      </w:pPr>
    </w:p>
    <w:p w14:paraId="17838B44" w14:textId="77777777" w:rsidR="009E2CB6" w:rsidRDefault="009E2CB6" w:rsidP="009E2CB6">
      <w:pPr>
        <w:numPr>
          <w:ilvl w:val="0"/>
          <w:numId w:val="1"/>
        </w:numPr>
      </w:pPr>
      <w:r w:rsidRPr="009E2CB6">
        <w:t xml:space="preserve">Request that we communicate with you about your health information in a specific way or at a specific location. Reasonable requests will be accommodated. </w:t>
      </w:r>
    </w:p>
    <w:p w14:paraId="690324D2" w14:textId="77777777" w:rsidR="009E2CB6" w:rsidRPr="009E2CB6" w:rsidRDefault="009E2CB6" w:rsidP="009E2CB6">
      <w:pPr>
        <w:ind w:left="360"/>
      </w:pPr>
    </w:p>
    <w:p w14:paraId="2C826F65" w14:textId="77777777" w:rsidR="009E2CB6" w:rsidRDefault="009E2CB6" w:rsidP="009E2CB6">
      <w:pPr>
        <w:numPr>
          <w:ilvl w:val="0"/>
          <w:numId w:val="1"/>
        </w:numPr>
      </w:pPr>
      <w:r w:rsidRPr="009E2CB6">
        <w:t xml:space="preserve">Obtain an accounting of disclosures of your health information as provided by law. </w:t>
      </w:r>
    </w:p>
    <w:p w14:paraId="1C5A268F" w14:textId="77777777" w:rsidR="009E2CB6" w:rsidRPr="009E2CB6" w:rsidRDefault="009E2CB6" w:rsidP="009E2CB6">
      <w:pPr>
        <w:ind w:left="360"/>
      </w:pPr>
    </w:p>
    <w:p w14:paraId="22F8384E" w14:textId="77777777" w:rsidR="009E2CB6" w:rsidRPr="009E2CB6" w:rsidRDefault="009E2CB6" w:rsidP="009E2CB6">
      <w:pPr>
        <w:numPr>
          <w:ilvl w:val="0"/>
          <w:numId w:val="1"/>
        </w:numPr>
      </w:pPr>
      <w:r w:rsidRPr="009E2CB6">
        <w:t xml:space="preserve">Obtain a paper copy of this Notice of Privacy Practices on request. </w:t>
      </w:r>
    </w:p>
    <w:p w14:paraId="2794CE2C" w14:textId="77777777" w:rsidR="009E2CB6" w:rsidRPr="009E2CB6" w:rsidRDefault="009E2CB6" w:rsidP="009E2CB6"/>
    <w:p w14:paraId="43CCC90B" w14:textId="77777777" w:rsidR="009E2CB6" w:rsidRDefault="009E2CB6" w:rsidP="009E2CB6">
      <w:r w:rsidRPr="009E2CB6">
        <w:t>You may exercise these rights by directing a request to the privacy contact listed on this Notice.</w:t>
      </w:r>
    </w:p>
    <w:p w14:paraId="79E005D3" w14:textId="2C6BEF6C" w:rsidR="009E2CB6" w:rsidRDefault="009E2CB6" w:rsidP="009E2CB6">
      <w:pPr>
        <w:rPr>
          <w:b/>
          <w:bCs/>
        </w:rPr>
      </w:pPr>
      <w:r w:rsidRPr="009E2CB6">
        <w:rPr>
          <w:b/>
          <w:bCs/>
        </w:rPr>
        <w:lastRenderedPageBreak/>
        <w:t xml:space="preserve">OUR RESPONSIBILITIES </w:t>
      </w:r>
    </w:p>
    <w:p w14:paraId="77774E8F" w14:textId="77777777" w:rsidR="009E2CB6" w:rsidRPr="009E2CB6" w:rsidRDefault="009E2CB6" w:rsidP="009E2CB6"/>
    <w:p w14:paraId="224C709B" w14:textId="77777777" w:rsidR="009E2CB6" w:rsidRDefault="009E2CB6" w:rsidP="009E2CB6">
      <w:r w:rsidRPr="009E2CB6">
        <w:t xml:space="preserve">Texas ENT Center has certain responsibilities regarding your health information, including the requirement to: </w:t>
      </w:r>
    </w:p>
    <w:p w14:paraId="2769EFA3" w14:textId="77777777" w:rsidR="009E2CB6" w:rsidRPr="009E2CB6" w:rsidRDefault="009E2CB6" w:rsidP="009E2CB6"/>
    <w:p w14:paraId="6988B503" w14:textId="77777777" w:rsidR="009E2CB6" w:rsidRDefault="009E2CB6" w:rsidP="009E2CB6">
      <w:pPr>
        <w:numPr>
          <w:ilvl w:val="0"/>
          <w:numId w:val="2"/>
        </w:numPr>
      </w:pPr>
      <w:r w:rsidRPr="009E2CB6">
        <w:t xml:space="preserve">Maintain the privacy of your health information. </w:t>
      </w:r>
    </w:p>
    <w:p w14:paraId="3B77A2A2" w14:textId="77777777" w:rsidR="009E2CB6" w:rsidRPr="009E2CB6" w:rsidRDefault="009E2CB6" w:rsidP="009E2CB6">
      <w:pPr>
        <w:ind w:left="360"/>
      </w:pPr>
    </w:p>
    <w:p w14:paraId="3C95119A" w14:textId="77777777" w:rsidR="009E2CB6" w:rsidRDefault="009E2CB6" w:rsidP="009E2CB6">
      <w:pPr>
        <w:numPr>
          <w:ilvl w:val="0"/>
          <w:numId w:val="2"/>
        </w:numPr>
      </w:pPr>
      <w:r w:rsidRPr="009E2CB6">
        <w:t xml:space="preserve">Provide you with the Notice that describes Texas ENT Center’s legal duties and privacy practices regarding the information that we maintain about you. </w:t>
      </w:r>
    </w:p>
    <w:p w14:paraId="5C7623C3" w14:textId="77777777" w:rsidR="009E2CB6" w:rsidRPr="009E2CB6" w:rsidRDefault="009E2CB6" w:rsidP="009E2CB6">
      <w:pPr>
        <w:ind w:left="360"/>
      </w:pPr>
    </w:p>
    <w:p w14:paraId="3DD10ECC" w14:textId="77777777" w:rsidR="009E2CB6" w:rsidRPr="009E2CB6" w:rsidRDefault="009E2CB6" w:rsidP="009E2CB6">
      <w:pPr>
        <w:numPr>
          <w:ilvl w:val="0"/>
          <w:numId w:val="2"/>
        </w:numPr>
      </w:pPr>
      <w:r w:rsidRPr="009E2CB6">
        <w:t xml:space="preserve">Abide by the terms of the Notice currently in effect. </w:t>
      </w:r>
    </w:p>
    <w:p w14:paraId="18317763" w14:textId="77777777" w:rsidR="009E2CB6" w:rsidRPr="009E2CB6" w:rsidRDefault="009E2CB6" w:rsidP="009E2CB6"/>
    <w:p w14:paraId="00065D3D" w14:textId="3CBDCB2F" w:rsidR="009E2CB6" w:rsidRDefault="009E2CB6" w:rsidP="009E2CB6">
      <w:r w:rsidRPr="009E2CB6">
        <w:t>Texas ENT Center reserves the right to change these information privacy policies and practices and to make the changes applicable to any health information that we maintain. If changes are made, the revised Notice of Privacy Practices will be made available at Texas ENT Center, posted on the website and supplied when requested.</w:t>
      </w:r>
    </w:p>
    <w:p w14:paraId="5FD965B1" w14:textId="77777777" w:rsidR="009E2CB6" w:rsidRDefault="009E2CB6" w:rsidP="009E2CB6"/>
    <w:p w14:paraId="4A52AC3E" w14:textId="77777777" w:rsidR="009E2CB6" w:rsidRDefault="009E2CB6" w:rsidP="009E2CB6">
      <w:pPr>
        <w:rPr>
          <w:b/>
          <w:bCs/>
        </w:rPr>
      </w:pPr>
      <w:r w:rsidRPr="009E2CB6">
        <w:rPr>
          <w:b/>
          <w:bCs/>
        </w:rPr>
        <w:t>USES AND DISCLOSURES OF HEALTH INFORMATION WITHOUT AUTHORIZATION</w:t>
      </w:r>
    </w:p>
    <w:p w14:paraId="762878FB" w14:textId="77777777" w:rsidR="009E2CB6" w:rsidRPr="009E2CB6" w:rsidRDefault="009E2CB6" w:rsidP="009E2CB6"/>
    <w:p w14:paraId="60A6AF0C" w14:textId="504268F0" w:rsidR="009E2CB6" w:rsidRDefault="009E2CB6" w:rsidP="009E2CB6">
      <w:r w:rsidRPr="009E2CB6">
        <w:t xml:space="preserve">When you obtain services from Texas ENT Center, certain uses and disclosures of your health information are necessary and permitted by law in order to treat you, process payments for your treatment and support the operations of the practice and other involved providers. The following categories describe ways that Texas ENT Center may use or disclose your information, and some representative examples are provided in each category. </w:t>
      </w:r>
      <w:r w:rsidRPr="009E2CB6">
        <w:t>All</w:t>
      </w:r>
      <w:r w:rsidRPr="009E2CB6">
        <w:t xml:space="preserve"> the </w:t>
      </w:r>
      <w:proofErr w:type="gramStart"/>
      <w:r w:rsidRPr="009E2CB6">
        <w:t>ways</w:t>
      </w:r>
      <w:proofErr w:type="gramEnd"/>
      <w:r w:rsidRPr="009E2CB6">
        <w:t xml:space="preserve"> your health information is used or disclosed should fall within one of these categories.</w:t>
      </w:r>
    </w:p>
    <w:p w14:paraId="3264FAEA" w14:textId="77777777" w:rsidR="009E2CB6" w:rsidRPr="009E2CB6" w:rsidRDefault="009E2CB6" w:rsidP="009E2CB6"/>
    <w:p w14:paraId="7596481B" w14:textId="77777777" w:rsidR="009E2CB6" w:rsidRPr="009E2CB6" w:rsidRDefault="009E2CB6" w:rsidP="009E2CB6">
      <w:r w:rsidRPr="009E2CB6">
        <w:rPr>
          <w:u w:val="single"/>
        </w:rPr>
        <w:t>Your health information will be used for treatment.</w:t>
      </w:r>
    </w:p>
    <w:p w14:paraId="21593177" w14:textId="21B74C3D" w:rsidR="009E2CB6" w:rsidRDefault="009E2CB6" w:rsidP="009E2CB6">
      <w:r w:rsidRPr="009E2CB6">
        <w:t xml:space="preserve">For example: Disclosures of medical information about you may be made to doctors, nurses, technicians or others who are involved in taking care of you at Texas ENT Center. This information may be disclosed to other physicians who are treating you or to other health care facilities involved in your care. Information may be shared with pharmacies, </w:t>
      </w:r>
      <w:r w:rsidRPr="009E2CB6">
        <w:t>laboratories,</w:t>
      </w:r>
      <w:r w:rsidRPr="009E2CB6">
        <w:t xml:space="preserve"> or radiology centers for the coordination of different treatments. </w:t>
      </w:r>
    </w:p>
    <w:p w14:paraId="3A4B981A" w14:textId="77777777" w:rsidR="009E2CB6" w:rsidRPr="009E2CB6" w:rsidRDefault="009E2CB6" w:rsidP="009E2CB6"/>
    <w:p w14:paraId="71EC09AE" w14:textId="75CB6D3B" w:rsidR="009E2CB6" w:rsidRDefault="009E2CB6" w:rsidP="009E2CB6">
      <w:r w:rsidRPr="009E2CB6">
        <w:t>In addition, if you receive treatment from Texas ENT Center that participates in a health information exchange, the practice may share your information exchange in an information system for the purposes of diagnosis and treatment. Other health care providers may access your health information through this system as part of your treatment. You will be provided with the opportunity to opt in to this form of data exchange at the time of admission.</w:t>
      </w:r>
    </w:p>
    <w:p w14:paraId="33AB3BDB" w14:textId="77777777" w:rsidR="009E2CB6" w:rsidRDefault="009E2CB6" w:rsidP="009E2CB6"/>
    <w:p w14:paraId="149494A1" w14:textId="77777777" w:rsidR="009E2CB6" w:rsidRPr="009E2CB6" w:rsidRDefault="009E2CB6" w:rsidP="009E2CB6">
      <w:r w:rsidRPr="009E2CB6">
        <w:rPr>
          <w:u w:val="single"/>
        </w:rPr>
        <w:t xml:space="preserve">Your health information will be used for payment. </w:t>
      </w:r>
    </w:p>
    <w:p w14:paraId="2316AB5F" w14:textId="77777777" w:rsidR="009E2CB6" w:rsidRDefault="009E2CB6" w:rsidP="009E2CB6">
      <w:r w:rsidRPr="009E2CB6">
        <w:lastRenderedPageBreak/>
        <w:t xml:space="preserve">For example: Health information about you may be disclosed so that services provided to you may be billed to an insurance company or third party. Information may be provided to your health plan about the treatment you are going to receive in order to obtain prior approval or to determine if your health plan will cover the treatment. </w:t>
      </w:r>
    </w:p>
    <w:p w14:paraId="1D5A16CD" w14:textId="77777777" w:rsidR="009E2CB6" w:rsidRPr="009E2CB6" w:rsidRDefault="009E2CB6" w:rsidP="009E2CB6"/>
    <w:p w14:paraId="37B92EE8" w14:textId="77777777" w:rsidR="009E2CB6" w:rsidRPr="009E2CB6" w:rsidRDefault="009E2CB6" w:rsidP="009E2CB6">
      <w:r w:rsidRPr="009E2CB6">
        <w:rPr>
          <w:u w:val="single"/>
        </w:rPr>
        <w:t xml:space="preserve">Your health information will be used for health care operations. </w:t>
      </w:r>
    </w:p>
    <w:p w14:paraId="56495A7D" w14:textId="77777777" w:rsidR="009E2CB6" w:rsidRDefault="009E2CB6" w:rsidP="009E2CB6">
      <w:r w:rsidRPr="009E2CB6">
        <w:t xml:space="preserve">For example: The information in your health record may be used to evaluate and improve the quality of the care and services we provide. Students, volunteers and trainees may have access to your health information for training and treatment purposes as they participate in continuing education, training, internships and residency programs. </w:t>
      </w:r>
    </w:p>
    <w:p w14:paraId="152B67CC" w14:textId="77777777" w:rsidR="009E2CB6" w:rsidRPr="009E2CB6" w:rsidRDefault="009E2CB6" w:rsidP="009E2CB6"/>
    <w:p w14:paraId="4385A7AF" w14:textId="5DEE1F19" w:rsidR="009E2CB6" w:rsidRDefault="009E2CB6" w:rsidP="009E2CB6">
      <w:r w:rsidRPr="009E2CB6">
        <w:rPr>
          <w:u w:val="single"/>
        </w:rPr>
        <w:t xml:space="preserve">Business Associates: </w:t>
      </w:r>
      <w:r w:rsidRPr="009E2CB6">
        <w:t xml:space="preserve">We provide some services through contracts with third-party business associates. Examples include transcription agencies and copying services. To protect your health information, Texas ENT Center requires these business associates to protect your information </w:t>
      </w:r>
      <w:r w:rsidRPr="009E2CB6">
        <w:t>appropriately.</w:t>
      </w:r>
    </w:p>
    <w:p w14:paraId="16FC6340" w14:textId="77777777" w:rsidR="009E2CB6" w:rsidRDefault="009E2CB6" w:rsidP="009E2CB6"/>
    <w:p w14:paraId="01F6B1CB" w14:textId="1EAB6601" w:rsidR="009E2CB6" w:rsidRDefault="009E2CB6" w:rsidP="009E2CB6">
      <w:r w:rsidRPr="009E2CB6">
        <w:rPr>
          <w:u w:val="single"/>
        </w:rPr>
        <w:t xml:space="preserve">Continuity of Care: </w:t>
      </w:r>
      <w:r w:rsidRPr="009E2CB6">
        <w:t>In order to provide continuity of care once you are discharged from our care, your information may be shared with other health care providers, such as home health agencies. Information about you may be disclosed to community service agents for obtaining their services on your behalf.</w:t>
      </w:r>
    </w:p>
    <w:p w14:paraId="71D6EB4C" w14:textId="77777777" w:rsidR="009E2CB6" w:rsidRDefault="009E2CB6" w:rsidP="009E2CB6"/>
    <w:p w14:paraId="304003DF" w14:textId="77777777" w:rsidR="009E2CB6" w:rsidRDefault="009E2CB6" w:rsidP="009E2CB6">
      <w:pPr>
        <w:rPr>
          <w:b/>
          <w:bCs/>
        </w:rPr>
      </w:pPr>
      <w:r w:rsidRPr="009E2CB6">
        <w:rPr>
          <w:b/>
          <w:bCs/>
        </w:rPr>
        <w:t>DISCLOSURES REQUIRING VERBAL AGREEMENT</w:t>
      </w:r>
    </w:p>
    <w:p w14:paraId="57DB8A1B" w14:textId="77777777" w:rsidR="009E2CB6" w:rsidRPr="009E2CB6" w:rsidRDefault="009E2CB6" w:rsidP="009E2CB6"/>
    <w:p w14:paraId="71C130DC" w14:textId="1C4E1D14" w:rsidR="009E2CB6" w:rsidRDefault="009E2CB6" w:rsidP="009E2CB6">
      <w:r w:rsidRPr="009E2CB6">
        <w:t>Unless you give notice of an objection, and in accordance with your Authorization to Verbally Release Health Information, medical information may be released to a family member or another person who is involved in your medical care or who helps pay for your care. Information about you may be disclosed to notify a family member, legally authorized representative or another person responsible for your care about your location or general condition. This may include disclosure of information about you to an organization assisting in a disaster relief effort, such as the American Red Cross, so that your family can be notified about your condition. You will be given an opportunity to agree or object to these disclosures except due to your incapacity or in emergency circumstances.</w:t>
      </w:r>
    </w:p>
    <w:p w14:paraId="608FD29F" w14:textId="77777777" w:rsidR="009E2CB6" w:rsidRDefault="009E2CB6" w:rsidP="009E2CB6"/>
    <w:p w14:paraId="15577496" w14:textId="77777777" w:rsidR="009E2CB6" w:rsidRDefault="009E2CB6" w:rsidP="009E2CB6">
      <w:pPr>
        <w:rPr>
          <w:b/>
          <w:bCs/>
        </w:rPr>
      </w:pPr>
      <w:r w:rsidRPr="009E2CB6">
        <w:rPr>
          <w:b/>
          <w:bCs/>
        </w:rPr>
        <w:t>DISCLOSURES REQUIRED BY LAW OR OTHERWISE ALLOWED WITHOUT AUTHORIZATION OR NOTIFICATION</w:t>
      </w:r>
    </w:p>
    <w:p w14:paraId="4241A7B7" w14:textId="77777777" w:rsidR="009E2CB6" w:rsidRPr="009E2CB6" w:rsidRDefault="009E2CB6" w:rsidP="009E2CB6"/>
    <w:p w14:paraId="5720490D" w14:textId="77777777" w:rsidR="009E2CB6" w:rsidRDefault="009E2CB6" w:rsidP="009E2CB6">
      <w:r w:rsidRPr="009E2CB6">
        <w:t>The following disclosures of health information may be made according to state and federal law without your written or verbal agreement:</w:t>
      </w:r>
    </w:p>
    <w:p w14:paraId="0B5A186E" w14:textId="77777777" w:rsidR="009E2CB6" w:rsidRPr="009E2CB6" w:rsidRDefault="009E2CB6" w:rsidP="009E2CB6"/>
    <w:p w14:paraId="15258C51" w14:textId="026F1501" w:rsidR="009E2CB6" w:rsidRPr="009E2CB6" w:rsidRDefault="009E2CB6" w:rsidP="009E2CB6">
      <w:pPr>
        <w:numPr>
          <w:ilvl w:val="0"/>
          <w:numId w:val="3"/>
        </w:numPr>
      </w:pPr>
      <w:r w:rsidRPr="009E2CB6">
        <w:t xml:space="preserve">When a disclosure is required by federal, state or local law, by judicial or administrative proceedings or for law enforcement. Examples would be reporting gunshot wounds or child abuse or responding to court orders. </w:t>
      </w:r>
    </w:p>
    <w:p w14:paraId="5805C79A" w14:textId="77777777" w:rsidR="009E2CB6" w:rsidRDefault="009E2CB6" w:rsidP="009E2CB6">
      <w:pPr>
        <w:numPr>
          <w:ilvl w:val="0"/>
          <w:numId w:val="3"/>
        </w:numPr>
      </w:pPr>
      <w:r w:rsidRPr="009E2CB6">
        <w:lastRenderedPageBreak/>
        <w:t xml:space="preserve">For public health purposes, such as reporting information about births, deaths and various diseases, or disclosures to the FDA regarding adverse events related to food, medications or devices. </w:t>
      </w:r>
    </w:p>
    <w:p w14:paraId="6D36A23E" w14:textId="77777777" w:rsidR="009E2CB6" w:rsidRPr="009E2CB6" w:rsidRDefault="009E2CB6" w:rsidP="009E2CB6">
      <w:pPr>
        <w:ind w:left="360"/>
      </w:pPr>
    </w:p>
    <w:p w14:paraId="70C74D50" w14:textId="77777777" w:rsidR="009E2CB6" w:rsidRDefault="009E2CB6" w:rsidP="009E2CB6">
      <w:pPr>
        <w:numPr>
          <w:ilvl w:val="0"/>
          <w:numId w:val="3"/>
        </w:numPr>
      </w:pPr>
      <w:r w:rsidRPr="009E2CB6">
        <w:t xml:space="preserve">For health oversight activities, such as audits, inspections or licensure investigations. </w:t>
      </w:r>
    </w:p>
    <w:p w14:paraId="348347E8" w14:textId="77777777" w:rsidR="009E2CB6" w:rsidRPr="009E2CB6" w:rsidRDefault="009E2CB6" w:rsidP="009E2CB6">
      <w:pPr>
        <w:ind w:left="360"/>
      </w:pPr>
    </w:p>
    <w:p w14:paraId="28EDE542" w14:textId="77777777" w:rsidR="009E2CB6" w:rsidRDefault="009E2CB6" w:rsidP="009E2CB6">
      <w:pPr>
        <w:numPr>
          <w:ilvl w:val="0"/>
          <w:numId w:val="3"/>
        </w:numPr>
      </w:pPr>
      <w:r w:rsidRPr="009E2CB6">
        <w:t xml:space="preserve">To organ procurement organizations for the purpose of tissue donation and transplant. </w:t>
      </w:r>
    </w:p>
    <w:p w14:paraId="2F1F9D60" w14:textId="77777777" w:rsidR="009E2CB6" w:rsidRPr="009E2CB6" w:rsidRDefault="009E2CB6" w:rsidP="009E2CB6">
      <w:pPr>
        <w:ind w:left="360"/>
      </w:pPr>
    </w:p>
    <w:p w14:paraId="4980DDBB" w14:textId="77777777" w:rsidR="009E2CB6" w:rsidRDefault="009E2CB6" w:rsidP="009E2CB6">
      <w:pPr>
        <w:numPr>
          <w:ilvl w:val="0"/>
          <w:numId w:val="3"/>
        </w:numPr>
      </w:pPr>
      <w:r w:rsidRPr="009E2CB6">
        <w:t xml:space="preserve">For research purposes, when the research has been approved by an institutional review board that has reviewed the research proposal and established guidelines to provide for the privacy of your health information, or the disclosure is that of a limited data set, where personal identifiers have been removed. </w:t>
      </w:r>
    </w:p>
    <w:p w14:paraId="52BAD481" w14:textId="77777777" w:rsidR="009E2CB6" w:rsidRPr="009E2CB6" w:rsidRDefault="009E2CB6" w:rsidP="009E2CB6">
      <w:pPr>
        <w:ind w:left="360"/>
      </w:pPr>
    </w:p>
    <w:p w14:paraId="6FC73715" w14:textId="77777777" w:rsidR="009E2CB6" w:rsidRDefault="009E2CB6" w:rsidP="009E2CB6">
      <w:pPr>
        <w:numPr>
          <w:ilvl w:val="0"/>
          <w:numId w:val="3"/>
        </w:numPr>
      </w:pPr>
      <w:r w:rsidRPr="009E2CB6">
        <w:t xml:space="preserve">To coroners and funeral directors for the purpose of identification, for the determination of the care of death or to perform their duties as authorized by law. </w:t>
      </w:r>
    </w:p>
    <w:p w14:paraId="0FA9CBC7" w14:textId="77777777" w:rsidR="009E2CB6" w:rsidRPr="009E2CB6" w:rsidRDefault="009E2CB6" w:rsidP="009E2CB6">
      <w:pPr>
        <w:ind w:left="360"/>
      </w:pPr>
    </w:p>
    <w:p w14:paraId="48990CE6" w14:textId="77777777" w:rsidR="009E2CB6" w:rsidRDefault="009E2CB6" w:rsidP="009E2CB6">
      <w:pPr>
        <w:numPr>
          <w:ilvl w:val="0"/>
          <w:numId w:val="3"/>
        </w:numPr>
      </w:pPr>
      <w:r w:rsidRPr="009E2CB6">
        <w:t xml:space="preserve">To avoid a serious threat to the health or safety of a person or the public. </w:t>
      </w:r>
    </w:p>
    <w:p w14:paraId="1B260966" w14:textId="77777777" w:rsidR="009E2CB6" w:rsidRPr="009E2CB6" w:rsidRDefault="009E2CB6" w:rsidP="009E2CB6">
      <w:pPr>
        <w:ind w:left="360"/>
      </w:pPr>
    </w:p>
    <w:p w14:paraId="3290BF87" w14:textId="77777777" w:rsidR="009E2CB6" w:rsidRDefault="009E2CB6" w:rsidP="009E2CB6">
      <w:pPr>
        <w:numPr>
          <w:ilvl w:val="0"/>
          <w:numId w:val="3"/>
        </w:numPr>
      </w:pPr>
      <w:r w:rsidRPr="009E2CB6">
        <w:t xml:space="preserve">For specific government functions, such as protection of the president of the United States. </w:t>
      </w:r>
    </w:p>
    <w:p w14:paraId="5E033B44" w14:textId="77777777" w:rsidR="009E2CB6" w:rsidRPr="009E2CB6" w:rsidRDefault="009E2CB6" w:rsidP="009E2CB6">
      <w:pPr>
        <w:ind w:left="360"/>
      </w:pPr>
    </w:p>
    <w:p w14:paraId="76106E10" w14:textId="77777777" w:rsidR="009E2CB6" w:rsidRDefault="009E2CB6" w:rsidP="009E2CB6">
      <w:pPr>
        <w:numPr>
          <w:ilvl w:val="0"/>
          <w:numId w:val="3"/>
        </w:numPr>
      </w:pPr>
      <w:r w:rsidRPr="009E2CB6">
        <w:t xml:space="preserve">For workers’ compensation purposes. </w:t>
      </w:r>
    </w:p>
    <w:p w14:paraId="2F919A03" w14:textId="77777777" w:rsidR="009E2CB6" w:rsidRPr="009E2CB6" w:rsidRDefault="009E2CB6" w:rsidP="009E2CB6">
      <w:pPr>
        <w:ind w:left="360"/>
      </w:pPr>
    </w:p>
    <w:p w14:paraId="6F5B5BB6" w14:textId="77777777" w:rsidR="009E2CB6" w:rsidRDefault="009E2CB6" w:rsidP="009E2CB6">
      <w:pPr>
        <w:numPr>
          <w:ilvl w:val="0"/>
          <w:numId w:val="3"/>
        </w:numPr>
      </w:pPr>
      <w:r w:rsidRPr="009E2CB6">
        <w:t xml:space="preserve">To military command authorities as required for members of the armed forces. </w:t>
      </w:r>
    </w:p>
    <w:p w14:paraId="48298EC3" w14:textId="77777777" w:rsidR="009E2CB6" w:rsidRPr="009E2CB6" w:rsidRDefault="009E2CB6" w:rsidP="009E2CB6">
      <w:pPr>
        <w:ind w:left="360"/>
      </w:pPr>
    </w:p>
    <w:p w14:paraId="1EDA57B8" w14:textId="77777777" w:rsidR="009E2CB6" w:rsidRDefault="009E2CB6" w:rsidP="009E2CB6">
      <w:pPr>
        <w:numPr>
          <w:ilvl w:val="0"/>
          <w:numId w:val="3"/>
        </w:numPr>
      </w:pPr>
      <w:r w:rsidRPr="009E2CB6">
        <w:t xml:space="preserve">To authorized federal officials for national security and intelligence activities as authorized by law. </w:t>
      </w:r>
    </w:p>
    <w:p w14:paraId="06A8CD20" w14:textId="77777777" w:rsidR="009E2CB6" w:rsidRPr="009E2CB6" w:rsidRDefault="009E2CB6" w:rsidP="009E2CB6">
      <w:pPr>
        <w:ind w:left="360"/>
      </w:pPr>
    </w:p>
    <w:p w14:paraId="3963F866" w14:textId="77777777" w:rsidR="009E2CB6" w:rsidRDefault="009E2CB6" w:rsidP="009E2CB6">
      <w:pPr>
        <w:numPr>
          <w:ilvl w:val="0"/>
          <w:numId w:val="3"/>
        </w:numPr>
      </w:pPr>
      <w:r w:rsidRPr="009E2CB6">
        <w:t xml:space="preserve">To correctional institutions or law enforcement officials concerning the health information of inmates, as authorized by law. </w:t>
      </w:r>
    </w:p>
    <w:p w14:paraId="3C2EA0A2" w14:textId="77777777" w:rsidR="009E2CB6" w:rsidRDefault="009E2CB6" w:rsidP="009E2CB6">
      <w:pPr>
        <w:pStyle w:val="ListParagraph"/>
      </w:pPr>
    </w:p>
    <w:p w14:paraId="6C3783DC" w14:textId="77777777" w:rsidR="009E2CB6" w:rsidRPr="009E2CB6" w:rsidRDefault="009E2CB6" w:rsidP="009E2CB6">
      <w:r w:rsidRPr="009E2CB6">
        <w:rPr>
          <w:u w:val="single"/>
        </w:rPr>
        <w:t>Other Allowable Uses and Disclosures without Authorization</w:t>
      </w:r>
    </w:p>
    <w:p w14:paraId="28CA914D" w14:textId="77777777" w:rsidR="009E2CB6" w:rsidRDefault="009E2CB6" w:rsidP="009E2CB6">
      <w:r w:rsidRPr="009E2CB6">
        <w:t>Other uses or disclosures of your health information that may be made include:</w:t>
      </w:r>
    </w:p>
    <w:p w14:paraId="0E30E8A7" w14:textId="77777777" w:rsidR="009E2CB6" w:rsidRPr="009E2CB6" w:rsidRDefault="009E2CB6" w:rsidP="009E2CB6"/>
    <w:p w14:paraId="2B11E712" w14:textId="31D1850B" w:rsidR="009E2CB6" w:rsidRDefault="009E2CB6" w:rsidP="009E2CB6">
      <w:pPr>
        <w:numPr>
          <w:ilvl w:val="0"/>
          <w:numId w:val="4"/>
        </w:numPr>
      </w:pPr>
      <w:r w:rsidRPr="009E2CB6">
        <w:t xml:space="preserve">Contacting you to provide appointment reminders for treatment or medical care, as well as to recommend treatment alternatives. </w:t>
      </w:r>
    </w:p>
    <w:p w14:paraId="1E0BD2C5" w14:textId="77777777" w:rsidR="009E2CB6" w:rsidRPr="009E2CB6" w:rsidRDefault="009E2CB6" w:rsidP="009E2CB6">
      <w:pPr>
        <w:ind w:left="360"/>
      </w:pPr>
    </w:p>
    <w:p w14:paraId="4F638BD4" w14:textId="77777777" w:rsidR="009E2CB6" w:rsidRDefault="009E2CB6" w:rsidP="009E2CB6">
      <w:pPr>
        <w:numPr>
          <w:ilvl w:val="0"/>
          <w:numId w:val="4"/>
        </w:numPr>
      </w:pPr>
      <w:r w:rsidRPr="009E2CB6">
        <w:t xml:space="preserve">Notifying you of health-related benefits and services that may be of interest to you. </w:t>
      </w:r>
    </w:p>
    <w:p w14:paraId="3FC510CB" w14:textId="77777777" w:rsidR="009E2CB6" w:rsidRPr="009E2CB6" w:rsidRDefault="009E2CB6" w:rsidP="009E2CB6">
      <w:pPr>
        <w:ind w:left="360"/>
      </w:pPr>
    </w:p>
    <w:p w14:paraId="1CE8504A" w14:textId="6B201943" w:rsidR="005A50EE" w:rsidRDefault="009E2CB6" w:rsidP="005A50EE">
      <w:pPr>
        <w:numPr>
          <w:ilvl w:val="0"/>
          <w:numId w:val="4"/>
        </w:numPr>
      </w:pPr>
      <w:r w:rsidRPr="009E2CB6">
        <w:t xml:space="preserve">Use of your health information for the purpose of fundraising for Texas ENT Center. You will have the opportunity to opt out of the Notice of Privacy Practices of any future </w:t>
      </w:r>
      <w:r w:rsidRPr="009E2CB6">
        <w:lastRenderedPageBreak/>
        <w:t xml:space="preserve">communications. Contact the privacy officer on this Notice for instructions on opting out. </w:t>
      </w:r>
    </w:p>
    <w:p w14:paraId="519F8085" w14:textId="77777777" w:rsidR="005A50EE" w:rsidRPr="009E2CB6" w:rsidRDefault="005A50EE" w:rsidP="005A50EE">
      <w:pPr>
        <w:ind w:left="360"/>
      </w:pPr>
    </w:p>
    <w:p w14:paraId="189CA906" w14:textId="77777777" w:rsidR="005A50EE" w:rsidRPr="005A50EE" w:rsidRDefault="005A50EE" w:rsidP="005A50EE">
      <w:pPr>
        <w:pStyle w:val="Pa6"/>
        <w:rPr>
          <w:rFonts w:asciiTheme="minorHAnsi" w:hAnsiTheme="minorHAnsi" w:cs="Proxima Nova Light"/>
          <w:color w:val="000000"/>
        </w:rPr>
      </w:pPr>
      <w:r w:rsidRPr="005A50EE">
        <w:rPr>
          <w:rStyle w:val="A3"/>
          <w:rFonts w:asciiTheme="minorHAnsi" w:hAnsiTheme="minorHAnsi"/>
          <w:sz w:val="24"/>
          <w:szCs w:val="24"/>
        </w:rPr>
        <w:t>Requires Uses and Disclosures</w:t>
      </w:r>
    </w:p>
    <w:p w14:paraId="4D0D1AC1" w14:textId="77777777" w:rsidR="005A50EE" w:rsidRPr="005A50EE" w:rsidRDefault="005A50EE" w:rsidP="005A50EE">
      <w:pPr>
        <w:pStyle w:val="Pa1"/>
        <w:spacing w:after="260"/>
        <w:rPr>
          <w:rFonts w:asciiTheme="minorHAnsi" w:hAnsiTheme="minorHAnsi" w:cs="Proxima Nova Light"/>
          <w:color w:val="000000"/>
        </w:rPr>
      </w:pPr>
      <w:r w:rsidRPr="005A50EE">
        <w:rPr>
          <w:rStyle w:val="A1"/>
          <w:rFonts w:asciiTheme="minorHAnsi" w:hAnsiTheme="minorHAnsi"/>
          <w:sz w:val="24"/>
          <w:szCs w:val="24"/>
        </w:rPr>
        <w:t xml:space="preserve">Under the law, we must make disclosures when required by the secretary of the Department of Health and Human Services to investigate or determine our compliance with federal privacy law. </w:t>
      </w:r>
    </w:p>
    <w:p w14:paraId="0AC83436" w14:textId="77777777" w:rsidR="005A50EE" w:rsidRDefault="005A50EE" w:rsidP="005A50EE">
      <w:pPr>
        <w:pStyle w:val="Pa2"/>
        <w:spacing w:after="20"/>
        <w:rPr>
          <w:rStyle w:val="A1"/>
          <w:rFonts w:asciiTheme="minorHAnsi" w:hAnsiTheme="minorHAnsi" w:cs="Proxima Nova Semibold"/>
          <w:b/>
          <w:bCs/>
          <w:sz w:val="24"/>
          <w:szCs w:val="24"/>
        </w:rPr>
      </w:pPr>
      <w:r w:rsidRPr="005A50EE">
        <w:rPr>
          <w:rStyle w:val="A1"/>
          <w:rFonts w:asciiTheme="minorHAnsi" w:hAnsiTheme="minorHAnsi" w:cs="Proxima Nova Semibold"/>
          <w:b/>
          <w:bCs/>
          <w:sz w:val="24"/>
          <w:szCs w:val="24"/>
        </w:rPr>
        <w:t>USES AND DISCLOSURES REQUIRING AUTHORIZATION</w:t>
      </w:r>
    </w:p>
    <w:p w14:paraId="1D925185" w14:textId="77777777" w:rsidR="005A50EE" w:rsidRPr="005A50EE" w:rsidRDefault="005A50EE" w:rsidP="005A50EE"/>
    <w:p w14:paraId="482B321F" w14:textId="3D87A3C7" w:rsidR="009E2CB6" w:rsidRPr="009E2CB6" w:rsidRDefault="005A50EE" w:rsidP="005A50EE">
      <w:r w:rsidRPr="005A50EE">
        <w:rPr>
          <w:rStyle w:val="A1"/>
          <w:sz w:val="24"/>
          <w:szCs w:val="24"/>
        </w:rPr>
        <w:t>Any other uses or disclosures of your health information not addressed in the Notice or otherwise required by law will be made only with your written authorization. You may revoke such authorization at any time.</w:t>
      </w:r>
    </w:p>
    <w:p w14:paraId="1B61A3D6" w14:textId="77777777" w:rsidR="009E2CB6" w:rsidRDefault="009E2CB6" w:rsidP="009E2CB6"/>
    <w:p w14:paraId="179A3B03" w14:textId="77777777" w:rsidR="005A50EE" w:rsidRPr="005A50EE" w:rsidRDefault="005A50EE" w:rsidP="005A50EE">
      <w:r w:rsidRPr="005A50EE">
        <w:rPr>
          <w:u w:val="single"/>
        </w:rPr>
        <w:t>Privacy Complaints</w:t>
      </w:r>
    </w:p>
    <w:p w14:paraId="12D693C5" w14:textId="77777777" w:rsidR="005A50EE" w:rsidRDefault="005A50EE" w:rsidP="005A50EE">
      <w:r w:rsidRPr="005A50EE">
        <w:t xml:space="preserve">You have the right to file a complaint if you believe your privacy rights have been violated. This complaint may be addressed to the privacy contact listed in this Notice or to the secretary of the Department of Health and Human Services. There will be no retaliation for registering a complaint. </w:t>
      </w:r>
    </w:p>
    <w:p w14:paraId="12BF6E17" w14:textId="77777777" w:rsidR="005A50EE" w:rsidRPr="005A50EE" w:rsidRDefault="005A50EE" w:rsidP="005A50EE"/>
    <w:p w14:paraId="4CEFB073" w14:textId="77777777" w:rsidR="005A50EE" w:rsidRPr="005A50EE" w:rsidRDefault="005A50EE" w:rsidP="005A50EE">
      <w:r w:rsidRPr="005A50EE">
        <w:rPr>
          <w:u w:val="single"/>
        </w:rPr>
        <w:t>Privacy Contact</w:t>
      </w:r>
    </w:p>
    <w:p w14:paraId="22511B59" w14:textId="77777777" w:rsidR="005A50EE" w:rsidRDefault="005A50EE" w:rsidP="005A50EE">
      <w:r w:rsidRPr="005A50EE">
        <w:t xml:space="preserve">Address any questions about this Notice or how to exercise your privacy rights to the applicable privacy officer contact listed below. </w:t>
      </w:r>
    </w:p>
    <w:p w14:paraId="7405CC4E" w14:textId="77777777" w:rsidR="005A50EE" w:rsidRPr="005A50EE" w:rsidRDefault="005A50EE" w:rsidP="005A50EE"/>
    <w:p w14:paraId="1C92EA91" w14:textId="77777777" w:rsidR="005A50EE" w:rsidRPr="005A50EE" w:rsidRDefault="005A50EE" w:rsidP="005A50EE">
      <w:r w:rsidRPr="005A50EE">
        <w:rPr>
          <w:u w:val="single"/>
        </w:rPr>
        <w:t>Effective Date</w:t>
      </w:r>
    </w:p>
    <w:p w14:paraId="52E3430F" w14:textId="4B3D9038" w:rsidR="005A50EE" w:rsidRDefault="005A50EE" w:rsidP="005A50EE">
      <w:r w:rsidRPr="005A50EE">
        <w:t>August 1, 2012</w:t>
      </w:r>
    </w:p>
    <w:p w14:paraId="328D8E6E" w14:textId="77777777" w:rsidR="005A50EE" w:rsidRDefault="005A50EE" w:rsidP="005A50EE"/>
    <w:p w14:paraId="16D4EBA0" w14:textId="77777777" w:rsidR="005A50EE" w:rsidRDefault="005A50EE" w:rsidP="005A50EE">
      <w:pPr>
        <w:rPr>
          <w:b/>
          <w:bCs/>
        </w:rPr>
      </w:pPr>
      <w:r w:rsidRPr="005A50EE">
        <w:rPr>
          <w:b/>
          <w:bCs/>
        </w:rPr>
        <w:t>PRIVACY OFFICER CONTACT:</w:t>
      </w:r>
    </w:p>
    <w:p w14:paraId="05A8E8F1" w14:textId="77777777" w:rsidR="005A50EE" w:rsidRPr="005A50EE" w:rsidRDefault="005A50EE" w:rsidP="005A50EE"/>
    <w:p w14:paraId="75F2A784" w14:textId="77777777" w:rsidR="005A50EE" w:rsidRDefault="005A50EE" w:rsidP="005A50EE">
      <w:r w:rsidRPr="005A50EE">
        <w:t>Texas ENT Center</w:t>
      </w:r>
    </w:p>
    <w:p w14:paraId="2CA400E7" w14:textId="77777777" w:rsidR="005A50EE" w:rsidRDefault="005A50EE" w:rsidP="005A50EE">
      <w:r w:rsidRPr="005A50EE">
        <w:t>Telephone: 817-431-7985</w:t>
      </w:r>
    </w:p>
    <w:p w14:paraId="281B1C0C" w14:textId="77777777" w:rsidR="005A50EE" w:rsidRDefault="005A50EE" w:rsidP="005A50EE">
      <w:r w:rsidRPr="005A50EE">
        <w:t>Mailing Address:</w:t>
      </w:r>
    </w:p>
    <w:p w14:paraId="7D9BA741" w14:textId="77777777" w:rsidR="005A50EE" w:rsidRDefault="005A50EE" w:rsidP="005A50EE">
      <w:r w:rsidRPr="005A50EE">
        <w:t>Attn: Privacy Officer</w:t>
      </w:r>
    </w:p>
    <w:p w14:paraId="71B6916F" w14:textId="18AC7E85" w:rsidR="005A50EE" w:rsidRDefault="005A50EE" w:rsidP="005A50EE">
      <w:r w:rsidRPr="005A50EE">
        <w:t>4601 Heritage Trace Parkway</w:t>
      </w:r>
    </w:p>
    <w:p w14:paraId="74690945" w14:textId="576C52EF" w:rsidR="005A50EE" w:rsidRPr="009E2CB6" w:rsidRDefault="005A50EE" w:rsidP="005A50EE">
      <w:r w:rsidRPr="005A50EE">
        <w:t>Fort Worth, TX 76244</w:t>
      </w:r>
    </w:p>
    <w:sectPr w:rsidR="005A50EE" w:rsidRPr="009E2CB6" w:rsidSect="00CA61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0AD1" w14:textId="77777777" w:rsidR="00CA61A8" w:rsidRDefault="00CA61A8" w:rsidP="003F00EF">
      <w:r>
        <w:separator/>
      </w:r>
    </w:p>
  </w:endnote>
  <w:endnote w:type="continuationSeparator" w:id="0">
    <w:p w14:paraId="41EA220F" w14:textId="77777777" w:rsidR="00CA61A8" w:rsidRDefault="00CA61A8" w:rsidP="003F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 Nova Light">
    <w:altName w:val="Proxima Nova Light"/>
    <w:panose1 w:val="020B0604020202020204"/>
    <w:charset w:val="00"/>
    <w:family w:val="swiss"/>
    <w:notTrueType/>
    <w:pitch w:val="default"/>
    <w:sig w:usb0="00000003" w:usb1="00000000" w:usb2="00000000" w:usb3="00000000" w:csb0="00000001" w:csb1="00000000"/>
  </w:font>
  <w:font w:name="Proxima Nova Semibold">
    <w:altName w:val="Proxima Nova Semi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64D8" w14:textId="77777777" w:rsidR="003F00EF" w:rsidRDefault="003F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4737" w14:textId="77777777" w:rsidR="003F00EF" w:rsidRDefault="003F0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8817" w14:textId="77777777" w:rsidR="003F00EF" w:rsidRDefault="003F0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7C6D" w14:textId="77777777" w:rsidR="00CA61A8" w:rsidRDefault="00CA61A8" w:rsidP="003F00EF">
      <w:r>
        <w:separator/>
      </w:r>
    </w:p>
  </w:footnote>
  <w:footnote w:type="continuationSeparator" w:id="0">
    <w:p w14:paraId="1C130422" w14:textId="77777777" w:rsidR="00CA61A8" w:rsidRDefault="00CA61A8" w:rsidP="003F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0DD5" w14:textId="77777777" w:rsidR="003F00EF" w:rsidRDefault="003F0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A52F" w14:textId="2D460A8D" w:rsidR="003F00EF" w:rsidRDefault="003F00EF">
    <w:pPr>
      <w:pStyle w:val="Header"/>
    </w:pPr>
    <w:r>
      <w:rPr>
        <w:noProof/>
      </w:rPr>
      <w:drawing>
        <wp:anchor distT="0" distB="0" distL="114300" distR="114300" simplePos="0" relativeHeight="251658240" behindDoc="1" locked="0" layoutInCell="1" allowOverlap="1" wp14:anchorId="730F97F7" wp14:editId="3063E0C6">
          <wp:simplePos x="0" y="0"/>
          <wp:positionH relativeFrom="column">
            <wp:align>center</wp:align>
          </wp:positionH>
          <wp:positionV relativeFrom="page">
            <wp:align>center</wp:align>
          </wp:positionV>
          <wp:extent cx="7772400" cy="10058400"/>
          <wp:effectExtent l="0" t="0" r="0" b="0"/>
          <wp:wrapNone/>
          <wp:docPr id="1833640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4090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CCC2" w14:textId="77777777" w:rsidR="003F00EF" w:rsidRDefault="003F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0DA839"/>
    <w:multiLevelType w:val="hybridMultilevel"/>
    <w:tmpl w:val="7852668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1BA3F9"/>
    <w:multiLevelType w:val="hybridMultilevel"/>
    <w:tmpl w:val="7B4463AC"/>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0A849EE"/>
    <w:multiLevelType w:val="hybridMultilevel"/>
    <w:tmpl w:val="C8BC88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903C122"/>
    <w:multiLevelType w:val="hybridMultilevel"/>
    <w:tmpl w:val="F5B24B4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885545">
    <w:abstractNumId w:val="3"/>
  </w:num>
  <w:num w:numId="2" w16cid:durableId="1016347455">
    <w:abstractNumId w:val="0"/>
  </w:num>
  <w:num w:numId="3" w16cid:durableId="121848438">
    <w:abstractNumId w:val="1"/>
  </w:num>
  <w:num w:numId="4" w16cid:durableId="159902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EF"/>
    <w:rsid w:val="003A5A74"/>
    <w:rsid w:val="003F00EF"/>
    <w:rsid w:val="0041499E"/>
    <w:rsid w:val="00506AEB"/>
    <w:rsid w:val="0054745C"/>
    <w:rsid w:val="005A50EE"/>
    <w:rsid w:val="00615139"/>
    <w:rsid w:val="009E2CB6"/>
    <w:rsid w:val="00CA61A8"/>
    <w:rsid w:val="00DF46A0"/>
    <w:rsid w:val="00E47EB1"/>
    <w:rsid w:val="00FA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3DA3D"/>
  <w15:chartTrackingRefBased/>
  <w15:docId w15:val="{F1709F87-1273-BB43-BB1D-016AC340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0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0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0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0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0EF"/>
    <w:rPr>
      <w:rFonts w:eastAsiaTheme="majorEastAsia" w:cstheme="majorBidi"/>
      <w:color w:val="272727" w:themeColor="text1" w:themeTint="D8"/>
    </w:rPr>
  </w:style>
  <w:style w:type="paragraph" w:styleId="Title">
    <w:name w:val="Title"/>
    <w:basedOn w:val="Normal"/>
    <w:next w:val="Normal"/>
    <w:link w:val="TitleChar"/>
    <w:uiPriority w:val="10"/>
    <w:qFormat/>
    <w:rsid w:val="003F00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0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0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00EF"/>
    <w:rPr>
      <w:i/>
      <w:iCs/>
      <w:color w:val="404040" w:themeColor="text1" w:themeTint="BF"/>
    </w:rPr>
  </w:style>
  <w:style w:type="paragraph" w:styleId="ListParagraph">
    <w:name w:val="List Paragraph"/>
    <w:basedOn w:val="Normal"/>
    <w:uiPriority w:val="34"/>
    <w:qFormat/>
    <w:rsid w:val="003F00EF"/>
    <w:pPr>
      <w:ind w:left="720"/>
      <w:contextualSpacing/>
    </w:pPr>
  </w:style>
  <w:style w:type="character" w:styleId="IntenseEmphasis">
    <w:name w:val="Intense Emphasis"/>
    <w:basedOn w:val="DefaultParagraphFont"/>
    <w:uiPriority w:val="21"/>
    <w:qFormat/>
    <w:rsid w:val="003F00EF"/>
    <w:rPr>
      <w:i/>
      <w:iCs/>
      <w:color w:val="0F4761" w:themeColor="accent1" w:themeShade="BF"/>
    </w:rPr>
  </w:style>
  <w:style w:type="paragraph" w:styleId="IntenseQuote">
    <w:name w:val="Intense Quote"/>
    <w:basedOn w:val="Normal"/>
    <w:next w:val="Normal"/>
    <w:link w:val="IntenseQuoteChar"/>
    <w:uiPriority w:val="30"/>
    <w:qFormat/>
    <w:rsid w:val="003F0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0EF"/>
    <w:rPr>
      <w:i/>
      <w:iCs/>
      <w:color w:val="0F4761" w:themeColor="accent1" w:themeShade="BF"/>
    </w:rPr>
  </w:style>
  <w:style w:type="character" w:styleId="IntenseReference">
    <w:name w:val="Intense Reference"/>
    <w:basedOn w:val="DefaultParagraphFont"/>
    <w:uiPriority w:val="32"/>
    <w:qFormat/>
    <w:rsid w:val="003F00EF"/>
    <w:rPr>
      <w:b/>
      <w:bCs/>
      <w:smallCaps/>
      <w:color w:val="0F4761" w:themeColor="accent1" w:themeShade="BF"/>
      <w:spacing w:val="5"/>
    </w:rPr>
  </w:style>
  <w:style w:type="paragraph" w:styleId="Header">
    <w:name w:val="header"/>
    <w:basedOn w:val="Normal"/>
    <w:link w:val="HeaderChar"/>
    <w:uiPriority w:val="99"/>
    <w:unhideWhenUsed/>
    <w:rsid w:val="003F00EF"/>
    <w:pPr>
      <w:tabs>
        <w:tab w:val="center" w:pos="4680"/>
        <w:tab w:val="right" w:pos="9360"/>
      </w:tabs>
    </w:pPr>
  </w:style>
  <w:style w:type="character" w:customStyle="1" w:styleId="HeaderChar">
    <w:name w:val="Header Char"/>
    <w:basedOn w:val="DefaultParagraphFont"/>
    <w:link w:val="Header"/>
    <w:uiPriority w:val="99"/>
    <w:rsid w:val="003F00EF"/>
  </w:style>
  <w:style w:type="paragraph" w:styleId="Footer">
    <w:name w:val="footer"/>
    <w:basedOn w:val="Normal"/>
    <w:link w:val="FooterChar"/>
    <w:uiPriority w:val="99"/>
    <w:unhideWhenUsed/>
    <w:rsid w:val="003F00EF"/>
    <w:pPr>
      <w:tabs>
        <w:tab w:val="center" w:pos="4680"/>
        <w:tab w:val="right" w:pos="9360"/>
      </w:tabs>
    </w:pPr>
  </w:style>
  <w:style w:type="character" w:customStyle="1" w:styleId="FooterChar">
    <w:name w:val="Footer Char"/>
    <w:basedOn w:val="DefaultParagraphFont"/>
    <w:link w:val="Footer"/>
    <w:uiPriority w:val="99"/>
    <w:rsid w:val="003F00EF"/>
  </w:style>
  <w:style w:type="paragraph" w:customStyle="1" w:styleId="Pa6">
    <w:name w:val="Pa6"/>
    <w:basedOn w:val="Normal"/>
    <w:next w:val="Normal"/>
    <w:uiPriority w:val="99"/>
    <w:rsid w:val="005A50EE"/>
    <w:pPr>
      <w:autoSpaceDE w:val="0"/>
      <w:autoSpaceDN w:val="0"/>
      <w:adjustRightInd w:val="0"/>
      <w:spacing w:line="241" w:lineRule="atLeast"/>
    </w:pPr>
    <w:rPr>
      <w:rFonts w:ascii="Proxima Nova Light" w:hAnsi="Proxima Nova Light"/>
    </w:rPr>
  </w:style>
  <w:style w:type="character" w:customStyle="1" w:styleId="A3">
    <w:name w:val="A3"/>
    <w:uiPriority w:val="99"/>
    <w:rsid w:val="005A50EE"/>
    <w:rPr>
      <w:rFonts w:cs="Proxima Nova Light"/>
      <w:color w:val="000000"/>
      <w:sz w:val="22"/>
      <w:szCs w:val="22"/>
      <w:u w:val="single"/>
    </w:rPr>
  </w:style>
  <w:style w:type="paragraph" w:customStyle="1" w:styleId="Pa1">
    <w:name w:val="Pa1"/>
    <w:basedOn w:val="Normal"/>
    <w:next w:val="Normal"/>
    <w:uiPriority w:val="99"/>
    <w:rsid w:val="005A50EE"/>
    <w:pPr>
      <w:autoSpaceDE w:val="0"/>
      <w:autoSpaceDN w:val="0"/>
      <w:adjustRightInd w:val="0"/>
      <w:spacing w:line="241" w:lineRule="atLeast"/>
    </w:pPr>
    <w:rPr>
      <w:rFonts w:ascii="Proxima Nova Light" w:hAnsi="Proxima Nova Light"/>
    </w:rPr>
  </w:style>
  <w:style w:type="character" w:customStyle="1" w:styleId="A1">
    <w:name w:val="A1"/>
    <w:uiPriority w:val="99"/>
    <w:rsid w:val="005A50EE"/>
    <w:rPr>
      <w:rFonts w:cs="Proxima Nova Light"/>
      <w:color w:val="000000"/>
      <w:sz w:val="22"/>
      <w:szCs w:val="22"/>
    </w:rPr>
  </w:style>
  <w:style w:type="paragraph" w:customStyle="1" w:styleId="Pa2">
    <w:name w:val="Pa2"/>
    <w:basedOn w:val="Normal"/>
    <w:next w:val="Normal"/>
    <w:uiPriority w:val="99"/>
    <w:rsid w:val="005A50EE"/>
    <w:pPr>
      <w:autoSpaceDE w:val="0"/>
      <w:autoSpaceDN w:val="0"/>
      <w:adjustRightInd w:val="0"/>
      <w:spacing w:line="241" w:lineRule="atLeast"/>
    </w:pPr>
    <w:rPr>
      <w:rFonts w:ascii="Proxima Nova Light" w:hAnsi="Proxima Nova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Hall</dc:creator>
  <cp:keywords/>
  <dc:description/>
  <cp:lastModifiedBy>Kyle Hall</cp:lastModifiedBy>
  <cp:revision>4</cp:revision>
  <dcterms:created xsi:type="dcterms:W3CDTF">2024-04-02T17:48:00Z</dcterms:created>
  <dcterms:modified xsi:type="dcterms:W3CDTF">2024-04-02T21:59:00Z</dcterms:modified>
</cp:coreProperties>
</file>